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2A" w:rsidRDefault="004F191E" w:rsidP="00E86F19">
      <w:pPr>
        <w:spacing w:after="0" w:line="240" w:lineRule="auto"/>
        <w:rPr>
          <w:rFonts w:ascii="Lato" w:hAnsi="Lato"/>
          <w:color w:val="2E74B5" w:themeColor="accent1" w:themeShade="BF"/>
          <w:sz w:val="22"/>
        </w:rPr>
      </w:pPr>
      <w:r w:rsidRPr="00E86F19">
        <w:rPr>
          <w:rFonts w:ascii="Lato" w:hAnsi="Lato"/>
          <w:color w:val="2E74B5" w:themeColor="accent1" w:themeShade="BF"/>
          <w:sz w:val="22"/>
        </w:rPr>
        <w:t>This training guide will overview your new website! This Personal Financial Management site provide</w:t>
      </w:r>
      <w:r w:rsidR="007B6F45" w:rsidRPr="00E86F19">
        <w:rPr>
          <w:rFonts w:ascii="Lato" w:hAnsi="Lato"/>
          <w:color w:val="2E74B5" w:themeColor="accent1" w:themeShade="BF"/>
          <w:sz w:val="22"/>
        </w:rPr>
        <w:t>s</w:t>
      </w:r>
      <w:r w:rsidRPr="00E86F19">
        <w:rPr>
          <w:rFonts w:ascii="Lato" w:hAnsi="Lato"/>
          <w:color w:val="2E74B5" w:themeColor="accent1" w:themeShade="BF"/>
          <w:sz w:val="22"/>
        </w:rPr>
        <w:t xml:space="preserve"> you with </w:t>
      </w:r>
      <w:r w:rsidR="00B6752A" w:rsidRPr="00E86F19">
        <w:rPr>
          <w:rFonts w:ascii="Lato" w:hAnsi="Lato"/>
          <w:color w:val="2E74B5" w:themeColor="accent1" w:themeShade="BF"/>
          <w:sz w:val="22"/>
        </w:rPr>
        <w:t>the tools to organize your financial life. Using this wealth management portal will help you stay connected with your finances in one</w:t>
      </w:r>
      <w:r w:rsidR="007B6F45" w:rsidRPr="00E86F19">
        <w:rPr>
          <w:rFonts w:ascii="Lato" w:hAnsi="Lato"/>
          <w:color w:val="2E74B5" w:themeColor="accent1" w:themeShade="BF"/>
          <w:sz w:val="22"/>
        </w:rPr>
        <w:t xml:space="preserve"> simple</w:t>
      </w:r>
      <w:r w:rsidR="00B6752A" w:rsidRPr="00E86F19">
        <w:rPr>
          <w:rFonts w:ascii="Lato" w:hAnsi="Lato"/>
          <w:color w:val="2E74B5" w:themeColor="accent1" w:themeShade="BF"/>
          <w:sz w:val="22"/>
        </w:rPr>
        <w:t xml:space="preserve"> consolidated view.</w:t>
      </w:r>
    </w:p>
    <w:p w:rsidR="00E86F19" w:rsidRPr="00E86F19" w:rsidRDefault="00E86F19" w:rsidP="00E86F19">
      <w:pPr>
        <w:spacing w:after="0" w:line="240" w:lineRule="auto"/>
        <w:rPr>
          <w:rFonts w:ascii="Lato" w:hAnsi="Lato"/>
          <w:color w:val="2E74B5" w:themeColor="accent1" w:themeShade="BF"/>
          <w:sz w:val="22"/>
        </w:rPr>
      </w:pPr>
    </w:p>
    <w:p w:rsidR="00701A56" w:rsidRPr="00E86F19" w:rsidRDefault="00B6752A" w:rsidP="00E86F19">
      <w:pPr>
        <w:spacing w:after="0" w:line="240" w:lineRule="auto"/>
        <w:rPr>
          <w:rFonts w:ascii="Lato" w:hAnsi="Lato"/>
          <w:color w:val="2E74B5" w:themeColor="accent1" w:themeShade="BF"/>
          <w:sz w:val="22"/>
        </w:rPr>
      </w:pPr>
      <w:r w:rsidRPr="00E86F19">
        <w:rPr>
          <w:rFonts w:ascii="Lato" w:hAnsi="Lato"/>
          <w:color w:val="2E74B5" w:themeColor="accent1" w:themeShade="BF"/>
          <w:sz w:val="22"/>
        </w:rPr>
        <w:t>Before your first login</w:t>
      </w:r>
      <w:r w:rsidR="007B6F45" w:rsidRPr="00E86F19">
        <w:rPr>
          <w:rFonts w:ascii="Lato" w:hAnsi="Lato"/>
          <w:color w:val="2E74B5" w:themeColor="accent1" w:themeShade="BF"/>
          <w:sz w:val="22"/>
        </w:rPr>
        <w:t>,</w:t>
      </w:r>
      <w:r w:rsidRPr="00E86F19">
        <w:rPr>
          <w:rFonts w:ascii="Lato" w:hAnsi="Lato"/>
          <w:color w:val="2E74B5" w:themeColor="accent1" w:themeShade="BF"/>
          <w:sz w:val="22"/>
        </w:rPr>
        <w:t xml:space="preserve"> you will be prompted to establish 3 security </w:t>
      </w:r>
      <w:r w:rsidR="00701A56" w:rsidRPr="00E86F19">
        <w:rPr>
          <w:rFonts w:ascii="Lato" w:hAnsi="Lato"/>
          <w:color w:val="2E74B5" w:themeColor="accent1" w:themeShade="BF"/>
          <w:sz w:val="22"/>
        </w:rPr>
        <w:t xml:space="preserve">questions. </w:t>
      </w:r>
    </w:p>
    <w:p w:rsidR="00E86F19" w:rsidRPr="00E86F19" w:rsidRDefault="00E86F19" w:rsidP="00E86F19">
      <w:pPr>
        <w:spacing w:after="0" w:line="240" w:lineRule="auto"/>
        <w:rPr>
          <w:rFonts w:ascii="Lato" w:hAnsi="Lato"/>
          <w:color w:val="2E74B5" w:themeColor="accent1" w:themeShade="BF"/>
          <w:sz w:val="24"/>
          <w:szCs w:val="24"/>
        </w:rPr>
      </w:pPr>
    </w:p>
    <w:p w:rsidR="00327B90" w:rsidRDefault="00701A56"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t xml:space="preserve">From your financial Home page, you will notice a tour guide in the bottom right tile. These brief videos will walk you through the different areas of this portal. </w:t>
      </w:r>
    </w:p>
    <w:p w:rsidR="00E86F19" w:rsidRPr="00E86F19" w:rsidRDefault="00E86F19" w:rsidP="00E86F19">
      <w:pPr>
        <w:pStyle w:val="ListParagraph"/>
        <w:spacing w:after="0" w:line="240" w:lineRule="auto"/>
        <w:ind w:left="360"/>
        <w:rPr>
          <w:rFonts w:ascii="Lato" w:hAnsi="Lato"/>
          <w:sz w:val="24"/>
          <w:szCs w:val="24"/>
        </w:rPr>
      </w:pPr>
    </w:p>
    <w:p w:rsidR="00E86F19" w:rsidRDefault="00DD78ED"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7B30C2B3" wp14:editId="130B56EB">
            <wp:extent cx="5943600" cy="4250055"/>
            <wp:effectExtent l="38100" t="38100" r="38100" b="361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50055"/>
                    </a:xfrm>
                    <a:prstGeom prst="rect">
                      <a:avLst/>
                    </a:prstGeom>
                    <a:ln w="38100">
                      <a:solidFill>
                        <a:schemeClr val="bg1">
                          <a:lumMod val="85000"/>
                        </a:schemeClr>
                      </a:solidFill>
                    </a:ln>
                  </pic:spPr>
                </pic:pic>
              </a:graphicData>
            </a:graphic>
          </wp:inline>
        </w:drawing>
      </w:r>
      <w:r w:rsidR="007B6F45" w:rsidRPr="00E86F19">
        <w:rPr>
          <w:rFonts w:ascii="Lato" w:hAnsi="Lato"/>
          <w:sz w:val="24"/>
          <w:szCs w:val="24"/>
        </w:rPr>
        <w:br/>
      </w:r>
    </w:p>
    <w:p w:rsidR="00701A56" w:rsidRPr="00E86F19" w:rsidRDefault="00701A56" w:rsidP="00E86F19">
      <w:pPr>
        <w:spacing w:after="0" w:line="240" w:lineRule="auto"/>
        <w:ind w:left="720"/>
        <w:rPr>
          <w:rFonts w:ascii="Lato" w:hAnsi="Lato"/>
          <w:sz w:val="24"/>
          <w:szCs w:val="24"/>
        </w:rPr>
      </w:pPr>
      <w:r w:rsidRPr="00E86F19">
        <w:rPr>
          <w:rFonts w:ascii="Lato" w:hAnsi="Lato"/>
          <w:sz w:val="24"/>
          <w:szCs w:val="24"/>
        </w:rPr>
        <w:t xml:space="preserve">Your </w:t>
      </w:r>
      <w:r w:rsidRPr="00E86F19">
        <w:rPr>
          <w:rFonts w:ascii="Lato" w:hAnsi="Lato"/>
          <w:b/>
          <w:sz w:val="24"/>
          <w:szCs w:val="24"/>
        </w:rPr>
        <w:t>Home</w:t>
      </w:r>
      <w:r w:rsidRPr="00E86F19">
        <w:rPr>
          <w:rFonts w:ascii="Lato" w:hAnsi="Lato"/>
          <w:sz w:val="24"/>
          <w:szCs w:val="24"/>
        </w:rPr>
        <w:t xml:space="preserve"> page is a living snapshot of your financial wellbeing. The Home page is a high-level view of your financial information. This page is divided into separate tiles that represent the information contained within a particular section of the application. </w:t>
      </w:r>
    </w:p>
    <w:p w:rsidR="007B6F45" w:rsidRPr="00E86F19" w:rsidRDefault="007B6F45" w:rsidP="00E86F19">
      <w:pPr>
        <w:spacing w:after="0" w:line="240" w:lineRule="auto"/>
        <w:rPr>
          <w:rFonts w:ascii="Lato" w:hAnsi="Lato"/>
          <w:sz w:val="24"/>
          <w:szCs w:val="24"/>
        </w:rPr>
      </w:pPr>
      <w:r w:rsidRPr="00E86F19">
        <w:rPr>
          <w:rFonts w:ascii="Lato" w:hAnsi="Lato"/>
          <w:sz w:val="24"/>
          <w:szCs w:val="24"/>
        </w:rPr>
        <w:br w:type="page"/>
      </w:r>
    </w:p>
    <w:p w:rsidR="00327B90" w:rsidRDefault="00701A56"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lastRenderedPageBreak/>
        <w:t xml:space="preserve">The </w:t>
      </w:r>
      <w:r w:rsidR="00DD78ED" w:rsidRPr="00E86F19">
        <w:rPr>
          <w:rFonts w:ascii="Lato" w:hAnsi="Lato"/>
          <w:b/>
          <w:sz w:val="24"/>
          <w:szCs w:val="24"/>
        </w:rPr>
        <w:t>O</w:t>
      </w:r>
      <w:r w:rsidRPr="00E86F19">
        <w:rPr>
          <w:rFonts w:ascii="Lato" w:hAnsi="Lato"/>
          <w:b/>
          <w:sz w:val="24"/>
          <w:szCs w:val="24"/>
        </w:rPr>
        <w:t>rganizer</w:t>
      </w:r>
      <w:r w:rsidRPr="00E86F19">
        <w:rPr>
          <w:rFonts w:ascii="Lato" w:hAnsi="Lato"/>
          <w:sz w:val="24"/>
          <w:szCs w:val="24"/>
        </w:rPr>
        <w:t xml:space="preserve"> will help you to consolidate all of your important financial information into one place. Click the different sections to add and edit the related inform</w:t>
      </w:r>
      <w:r w:rsidR="00EE1E7D" w:rsidRPr="00E86F19">
        <w:rPr>
          <w:rFonts w:ascii="Lato" w:hAnsi="Lato"/>
          <w:sz w:val="24"/>
          <w:szCs w:val="24"/>
        </w:rPr>
        <w:t>ation. Here you can add your accounts, financial data, people and property.</w:t>
      </w:r>
    </w:p>
    <w:p w:rsidR="00E86F19" w:rsidRPr="00E86F19" w:rsidRDefault="00E86F19" w:rsidP="00E86F19">
      <w:pPr>
        <w:pStyle w:val="ListParagraph"/>
        <w:spacing w:after="0" w:line="240" w:lineRule="auto"/>
        <w:ind w:left="360"/>
        <w:rPr>
          <w:rFonts w:ascii="Lato" w:hAnsi="Lato"/>
          <w:sz w:val="24"/>
          <w:szCs w:val="24"/>
        </w:rPr>
      </w:pPr>
    </w:p>
    <w:p w:rsidR="007B6F45" w:rsidRPr="00E86F19" w:rsidRDefault="000E10C8"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1483FBCA" wp14:editId="3BD98904">
            <wp:extent cx="5943600" cy="6221095"/>
            <wp:effectExtent l="38100" t="38100" r="38100" b="463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221095"/>
                    </a:xfrm>
                    <a:prstGeom prst="rect">
                      <a:avLst/>
                    </a:prstGeom>
                    <a:ln w="38100">
                      <a:solidFill>
                        <a:schemeClr val="bg1">
                          <a:lumMod val="85000"/>
                        </a:schemeClr>
                      </a:solidFill>
                    </a:ln>
                  </pic:spPr>
                </pic:pic>
              </a:graphicData>
            </a:graphic>
          </wp:inline>
        </w:drawing>
      </w:r>
      <w:r w:rsidR="007B6F45" w:rsidRPr="00E86F19">
        <w:rPr>
          <w:rFonts w:ascii="Lato" w:hAnsi="Lato"/>
          <w:sz w:val="24"/>
          <w:szCs w:val="24"/>
        </w:rPr>
        <w:br w:type="page"/>
      </w:r>
    </w:p>
    <w:p w:rsidR="00327B90" w:rsidRDefault="00EE1E7D"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lastRenderedPageBreak/>
        <w:t xml:space="preserve">The </w:t>
      </w:r>
      <w:r w:rsidRPr="00E86F19">
        <w:rPr>
          <w:rFonts w:ascii="Lato" w:hAnsi="Lato"/>
          <w:b/>
          <w:sz w:val="24"/>
          <w:szCs w:val="24"/>
        </w:rPr>
        <w:t>workshops</w:t>
      </w:r>
      <w:r w:rsidRPr="00E86F19">
        <w:rPr>
          <w:rFonts w:ascii="Lato" w:hAnsi="Lato"/>
          <w:sz w:val="24"/>
          <w:szCs w:val="24"/>
        </w:rPr>
        <w:t xml:space="preserve"> page can help you take a closer look at your retirement strategy, insurance protection, and education goals. Select a workshop and before you begin, verify you’ve completed the appropriate organizer sections.</w:t>
      </w:r>
      <w:r w:rsidR="00DD78ED" w:rsidRPr="00E86F19">
        <w:rPr>
          <w:rFonts w:ascii="Lato" w:hAnsi="Lato"/>
          <w:sz w:val="24"/>
          <w:szCs w:val="24"/>
        </w:rPr>
        <w:t xml:space="preserve"> </w:t>
      </w:r>
    </w:p>
    <w:p w:rsidR="00E86F19" w:rsidRPr="00E86F19" w:rsidRDefault="00E86F19" w:rsidP="00E86F19">
      <w:pPr>
        <w:pStyle w:val="ListParagraph"/>
        <w:spacing w:after="0" w:line="240" w:lineRule="auto"/>
        <w:ind w:left="360"/>
        <w:rPr>
          <w:rFonts w:ascii="Lato" w:hAnsi="Lato"/>
          <w:sz w:val="24"/>
          <w:szCs w:val="24"/>
        </w:rPr>
      </w:pPr>
    </w:p>
    <w:p w:rsidR="00701A56" w:rsidRPr="00E86F19" w:rsidRDefault="00050053"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17A4DB8F" wp14:editId="0CCCBB06">
            <wp:extent cx="5353050" cy="3842072"/>
            <wp:effectExtent l="38100" t="38100" r="38100" b="44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70891" cy="3854877"/>
                    </a:xfrm>
                    <a:prstGeom prst="rect">
                      <a:avLst/>
                    </a:prstGeom>
                    <a:ln w="38100">
                      <a:solidFill>
                        <a:schemeClr val="bg1">
                          <a:lumMod val="85000"/>
                        </a:schemeClr>
                      </a:solidFill>
                    </a:ln>
                  </pic:spPr>
                </pic:pic>
              </a:graphicData>
            </a:graphic>
          </wp:inline>
        </w:drawing>
      </w:r>
      <w:r w:rsidR="007B6F45" w:rsidRPr="00E86F19">
        <w:rPr>
          <w:rFonts w:ascii="Lato" w:hAnsi="Lato"/>
          <w:sz w:val="24"/>
          <w:szCs w:val="24"/>
        </w:rPr>
        <w:br/>
      </w:r>
      <w:r w:rsidRPr="00E86F19">
        <w:rPr>
          <w:rFonts w:ascii="Lato" w:hAnsi="Lato"/>
          <w:sz w:val="24"/>
          <w:szCs w:val="24"/>
        </w:rPr>
        <w:br/>
      </w:r>
      <w:bookmarkStart w:id="0" w:name="_GoBack"/>
      <w:r w:rsidRPr="00E86F19">
        <w:rPr>
          <w:rFonts w:ascii="Lato" w:hAnsi="Lato"/>
          <w:noProof/>
          <w:sz w:val="24"/>
          <w:szCs w:val="24"/>
        </w:rPr>
        <w:drawing>
          <wp:inline distT="0" distB="0" distL="0" distR="0" wp14:anchorId="2B713646" wp14:editId="6CD3346A">
            <wp:extent cx="5391150" cy="2464032"/>
            <wp:effectExtent l="38100" t="38100" r="3810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3870" cy="2469846"/>
                    </a:xfrm>
                    <a:prstGeom prst="rect">
                      <a:avLst/>
                    </a:prstGeom>
                    <a:ln w="38100">
                      <a:solidFill>
                        <a:schemeClr val="bg1">
                          <a:lumMod val="85000"/>
                        </a:schemeClr>
                      </a:solidFill>
                    </a:ln>
                  </pic:spPr>
                </pic:pic>
              </a:graphicData>
            </a:graphic>
          </wp:inline>
        </w:drawing>
      </w:r>
      <w:bookmarkEnd w:id="0"/>
    </w:p>
    <w:p w:rsidR="00327B90" w:rsidRDefault="00EE1E7D"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lastRenderedPageBreak/>
        <w:t xml:space="preserve">The </w:t>
      </w:r>
      <w:r w:rsidRPr="00E86F19">
        <w:rPr>
          <w:rFonts w:ascii="Lato" w:hAnsi="Lato"/>
          <w:b/>
          <w:sz w:val="24"/>
          <w:szCs w:val="24"/>
        </w:rPr>
        <w:t>Spending</w:t>
      </w:r>
      <w:r w:rsidRPr="00E86F19">
        <w:rPr>
          <w:rFonts w:ascii="Lato" w:hAnsi="Lato"/>
          <w:sz w:val="24"/>
          <w:szCs w:val="24"/>
        </w:rPr>
        <w:t xml:space="preserve"> tab gives you a clear view of what you're spending each month. If there is no information on this screen, it's because a bank account or credit card needs to be added to Accounts in your Organizer. Spending includes an Overview tab, Budgets tab, and Transactions tab. Use these pieces together to create the most accurate view of your spending and your current budget.</w:t>
      </w:r>
    </w:p>
    <w:p w:rsidR="00E86F19" w:rsidRPr="00E86F19" w:rsidRDefault="00E86F19" w:rsidP="00E86F19">
      <w:pPr>
        <w:pStyle w:val="ListParagraph"/>
        <w:spacing w:after="0" w:line="240" w:lineRule="auto"/>
        <w:ind w:left="360"/>
        <w:rPr>
          <w:rFonts w:ascii="Lato" w:hAnsi="Lato"/>
          <w:sz w:val="24"/>
          <w:szCs w:val="24"/>
        </w:rPr>
      </w:pPr>
    </w:p>
    <w:p w:rsidR="00EE1E7D" w:rsidRPr="00E86F19" w:rsidRDefault="00050053"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4C2DB78D" wp14:editId="43A95B84">
            <wp:extent cx="5943600" cy="3813175"/>
            <wp:effectExtent l="38100" t="38100" r="38100" b="349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13175"/>
                    </a:xfrm>
                    <a:prstGeom prst="rect">
                      <a:avLst/>
                    </a:prstGeom>
                    <a:ln w="38100">
                      <a:solidFill>
                        <a:schemeClr val="bg1">
                          <a:lumMod val="85000"/>
                        </a:schemeClr>
                      </a:solidFill>
                    </a:ln>
                  </pic:spPr>
                </pic:pic>
              </a:graphicData>
            </a:graphic>
          </wp:inline>
        </w:drawing>
      </w:r>
    </w:p>
    <w:p w:rsidR="007B6F45" w:rsidRPr="00E86F19" w:rsidRDefault="007B6F45" w:rsidP="00E86F19">
      <w:pPr>
        <w:spacing w:after="0" w:line="240" w:lineRule="auto"/>
        <w:rPr>
          <w:rFonts w:ascii="Lato" w:hAnsi="Lato"/>
          <w:sz w:val="24"/>
          <w:szCs w:val="24"/>
        </w:rPr>
      </w:pPr>
      <w:r w:rsidRPr="00E86F19">
        <w:rPr>
          <w:rFonts w:ascii="Lato" w:hAnsi="Lato"/>
          <w:sz w:val="24"/>
          <w:szCs w:val="24"/>
        </w:rPr>
        <w:br w:type="page"/>
      </w:r>
    </w:p>
    <w:p w:rsidR="00327B90" w:rsidRDefault="00EE1E7D"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lastRenderedPageBreak/>
        <w:t xml:space="preserve">The </w:t>
      </w:r>
      <w:r w:rsidRPr="00E86F19">
        <w:rPr>
          <w:rFonts w:ascii="Lato" w:hAnsi="Lato"/>
          <w:b/>
          <w:sz w:val="24"/>
          <w:szCs w:val="24"/>
        </w:rPr>
        <w:t>investments</w:t>
      </w:r>
      <w:r w:rsidRPr="00E86F19">
        <w:rPr>
          <w:rFonts w:ascii="Lato" w:hAnsi="Lato"/>
          <w:sz w:val="24"/>
          <w:szCs w:val="24"/>
        </w:rPr>
        <w:t xml:space="preserve"> tab is made up of four components: Summary, Allocation, Analysis, and Transactions. These will provide you with an overall view of your investments as well as the ability to drill into individual accounts &amp; asset breakdowns. </w:t>
      </w:r>
    </w:p>
    <w:p w:rsidR="00E86F19" w:rsidRPr="00E86F19" w:rsidRDefault="00E86F19" w:rsidP="00E86F19">
      <w:pPr>
        <w:pStyle w:val="ListParagraph"/>
        <w:spacing w:after="0" w:line="240" w:lineRule="auto"/>
        <w:ind w:left="360"/>
        <w:rPr>
          <w:rFonts w:ascii="Lato" w:hAnsi="Lato"/>
          <w:sz w:val="24"/>
          <w:szCs w:val="24"/>
        </w:rPr>
      </w:pPr>
    </w:p>
    <w:p w:rsidR="00EE1E7D" w:rsidRPr="00E86F19" w:rsidRDefault="00050053"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41764C65" wp14:editId="5920CF5C">
            <wp:extent cx="5943600" cy="4798695"/>
            <wp:effectExtent l="38100" t="38100" r="38100" b="400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98695"/>
                    </a:xfrm>
                    <a:prstGeom prst="rect">
                      <a:avLst/>
                    </a:prstGeom>
                    <a:ln w="38100">
                      <a:solidFill>
                        <a:schemeClr val="bg1">
                          <a:lumMod val="85000"/>
                        </a:schemeClr>
                      </a:solidFill>
                    </a:ln>
                  </pic:spPr>
                </pic:pic>
              </a:graphicData>
            </a:graphic>
          </wp:inline>
        </w:drawing>
      </w:r>
    </w:p>
    <w:p w:rsidR="007B6F45" w:rsidRPr="00E86F19" w:rsidRDefault="007B6F45" w:rsidP="00E86F19">
      <w:pPr>
        <w:spacing w:after="0" w:line="240" w:lineRule="auto"/>
        <w:rPr>
          <w:rFonts w:ascii="Lato" w:hAnsi="Lato"/>
          <w:sz w:val="24"/>
          <w:szCs w:val="24"/>
        </w:rPr>
      </w:pPr>
      <w:r w:rsidRPr="00E86F19">
        <w:rPr>
          <w:rFonts w:ascii="Lato" w:hAnsi="Lato"/>
          <w:sz w:val="24"/>
          <w:szCs w:val="24"/>
        </w:rPr>
        <w:br w:type="page"/>
      </w:r>
    </w:p>
    <w:p w:rsidR="00327B90" w:rsidRDefault="00EE1E7D"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lastRenderedPageBreak/>
        <w:t xml:space="preserve">The </w:t>
      </w:r>
      <w:r w:rsidRPr="00E86F19">
        <w:rPr>
          <w:rFonts w:ascii="Lato" w:hAnsi="Lato"/>
          <w:b/>
          <w:sz w:val="24"/>
          <w:szCs w:val="24"/>
        </w:rPr>
        <w:t>Vault</w:t>
      </w:r>
      <w:r w:rsidRPr="00E86F19">
        <w:rPr>
          <w:rFonts w:ascii="Lato" w:hAnsi="Lato"/>
          <w:sz w:val="24"/>
          <w:szCs w:val="24"/>
        </w:rPr>
        <w:t xml:space="preserve"> tab is a repository which files are stored by your advisor for your review, and where you can store files. To upload a file, click the </w:t>
      </w:r>
      <w:r w:rsidRPr="00E86F19">
        <w:rPr>
          <w:rFonts w:ascii="Lato" w:hAnsi="Lato"/>
          <w:b/>
          <w:sz w:val="24"/>
          <w:szCs w:val="24"/>
        </w:rPr>
        <w:t>Upload Files</w:t>
      </w:r>
      <w:r w:rsidRPr="00E86F19">
        <w:rPr>
          <w:rFonts w:ascii="Lato" w:hAnsi="Lato"/>
          <w:sz w:val="24"/>
          <w:szCs w:val="24"/>
        </w:rPr>
        <w:t xml:space="preserve"> link. The </w:t>
      </w:r>
      <w:r w:rsidRPr="00E86F19">
        <w:rPr>
          <w:rFonts w:ascii="Lato" w:hAnsi="Lato"/>
          <w:b/>
          <w:sz w:val="24"/>
          <w:szCs w:val="24"/>
        </w:rPr>
        <w:t>My Documents</w:t>
      </w:r>
      <w:r w:rsidRPr="00E86F19">
        <w:rPr>
          <w:rFonts w:ascii="Lato" w:hAnsi="Lato"/>
          <w:sz w:val="24"/>
          <w:szCs w:val="24"/>
        </w:rPr>
        <w:t xml:space="preserve"> folder is hidden from your advisor. If you want</w:t>
      </w:r>
      <w:r w:rsidR="00DD78ED" w:rsidRPr="00E86F19">
        <w:rPr>
          <w:rFonts w:ascii="Lato" w:hAnsi="Lato"/>
          <w:sz w:val="24"/>
          <w:szCs w:val="24"/>
        </w:rPr>
        <w:t xml:space="preserve"> your advisor to see a document, upload into the </w:t>
      </w:r>
      <w:r w:rsidR="00DD78ED" w:rsidRPr="00E86F19">
        <w:rPr>
          <w:rFonts w:ascii="Lato" w:hAnsi="Lato"/>
          <w:b/>
          <w:sz w:val="24"/>
          <w:szCs w:val="24"/>
        </w:rPr>
        <w:t>Shared Documents</w:t>
      </w:r>
      <w:r w:rsidR="00DD78ED" w:rsidRPr="00E86F19">
        <w:rPr>
          <w:rFonts w:ascii="Lato" w:hAnsi="Lato"/>
          <w:sz w:val="24"/>
          <w:szCs w:val="24"/>
        </w:rPr>
        <w:t xml:space="preserve"> folder.</w:t>
      </w:r>
    </w:p>
    <w:p w:rsidR="00E86F19" w:rsidRPr="00E86F19" w:rsidRDefault="00E86F19" w:rsidP="00E86F19">
      <w:pPr>
        <w:pStyle w:val="ListParagraph"/>
        <w:spacing w:after="0" w:line="240" w:lineRule="auto"/>
        <w:ind w:left="360"/>
        <w:rPr>
          <w:rFonts w:ascii="Lato" w:hAnsi="Lato"/>
          <w:sz w:val="24"/>
          <w:szCs w:val="24"/>
        </w:rPr>
      </w:pPr>
    </w:p>
    <w:p w:rsidR="00EE1E7D" w:rsidRPr="00E86F19" w:rsidRDefault="00050053"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319AB12E" wp14:editId="30BE2069">
            <wp:extent cx="5943600" cy="2121535"/>
            <wp:effectExtent l="38100" t="38100" r="38100" b="311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21535"/>
                    </a:xfrm>
                    <a:prstGeom prst="rect">
                      <a:avLst/>
                    </a:prstGeom>
                    <a:ln w="38100">
                      <a:solidFill>
                        <a:schemeClr val="bg1">
                          <a:lumMod val="85000"/>
                        </a:schemeClr>
                      </a:solidFill>
                    </a:ln>
                  </pic:spPr>
                </pic:pic>
              </a:graphicData>
            </a:graphic>
          </wp:inline>
        </w:drawing>
      </w:r>
      <w:r w:rsidR="007B6F45" w:rsidRPr="00E86F19">
        <w:rPr>
          <w:rFonts w:ascii="Lato" w:hAnsi="Lato"/>
          <w:sz w:val="24"/>
          <w:szCs w:val="24"/>
        </w:rPr>
        <w:br/>
      </w:r>
    </w:p>
    <w:p w:rsidR="00327B90" w:rsidRDefault="00DD78ED"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t xml:space="preserve">The </w:t>
      </w:r>
      <w:r w:rsidRPr="00E86F19">
        <w:rPr>
          <w:rFonts w:ascii="Lato" w:hAnsi="Lato"/>
          <w:b/>
          <w:sz w:val="24"/>
          <w:szCs w:val="24"/>
        </w:rPr>
        <w:t>Reports</w:t>
      </w:r>
      <w:r w:rsidRPr="00E86F19">
        <w:rPr>
          <w:rFonts w:ascii="Lato" w:hAnsi="Lato"/>
          <w:sz w:val="24"/>
          <w:szCs w:val="24"/>
        </w:rPr>
        <w:t xml:space="preserve"> tab provides you with a series of reports about your financial situation.</w:t>
      </w:r>
    </w:p>
    <w:p w:rsidR="00E86F19" w:rsidRPr="00E86F19" w:rsidRDefault="00E86F19" w:rsidP="00E86F19">
      <w:pPr>
        <w:pStyle w:val="ListParagraph"/>
        <w:spacing w:after="0" w:line="240" w:lineRule="auto"/>
        <w:ind w:left="360"/>
        <w:rPr>
          <w:rFonts w:ascii="Lato" w:hAnsi="Lato"/>
          <w:sz w:val="24"/>
          <w:szCs w:val="24"/>
        </w:rPr>
      </w:pPr>
    </w:p>
    <w:p w:rsidR="00DD78ED" w:rsidRPr="00E86F19" w:rsidRDefault="00050053"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65E7F9B0" wp14:editId="7725359A">
            <wp:extent cx="5943600" cy="2844165"/>
            <wp:effectExtent l="38100" t="38100" r="38100" b="323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844165"/>
                    </a:xfrm>
                    <a:prstGeom prst="rect">
                      <a:avLst/>
                    </a:prstGeom>
                    <a:ln w="38100">
                      <a:solidFill>
                        <a:schemeClr val="bg1">
                          <a:lumMod val="85000"/>
                        </a:schemeClr>
                      </a:solidFill>
                    </a:ln>
                  </pic:spPr>
                </pic:pic>
              </a:graphicData>
            </a:graphic>
          </wp:inline>
        </w:drawing>
      </w:r>
    </w:p>
    <w:p w:rsidR="007B6F45" w:rsidRPr="00E86F19" w:rsidRDefault="007B6F45" w:rsidP="00E86F19">
      <w:pPr>
        <w:spacing w:after="0" w:line="240" w:lineRule="auto"/>
        <w:rPr>
          <w:rFonts w:ascii="Lato" w:hAnsi="Lato"/>
          <w:sz w:val="24"/>
          <w:szCs w:val="24"/>
        </w:rPr>
      </w:pPr>
      <w:r w:rsidRPr="00E86F19">
        <w:rPr>
          <w:rFonts w:ascii="Lato" w:hAnsi="Lato"/>
          <w:sz w:val="24"/>
          <w:szCs w:val="24"/>
        </w:rPr>
        <w:br w:type="page"/>
      </w:r>
    </w:p>
    <w:p w:rsidR="00327B90" w:rsidRDefault="00DD78ED" w:rsidP="00E86F19">
      <w:pPr>
        <w:pStyle w:val="ListParagraph"/>
        <w:numPr>
          <w:ilvl w:val="0"/>
          <w:numId w:val="1"/>
        </w:numPr>
        <w:spacing w:after="0" w:line="240" w:lineRule="auto"/>
        <w:ind w:left="720"/>
        <w:rPr>
          <w:rFonts w:ascii="Lato" w:hAnsi="Lato"/>
          <w:sz w:val="24"/>
          <w:szCs w:val="24"/>
        </w:rPr>
      </w:pPr>
      <w:r w:rsidRPr="00E86F19">
        <w:rPr>
          <w:rFonts w:ascii="Lato" w:hAnsi="Lato"/>
          <w:sz w:val="24"/>
          <w:szCs w:val="24"/>
        </w:rPr>
        <w:lastRenderedPageBreak/>
        <w:t xml:space="preserve">The </w:t>
      </w:r>
      <w:r w:rsidRPr="00E86F19">
        <w:rPr>
          <w:rFonts w:ascii="Lato" w:hAnsi="Lato"/>
          <w:b/>
          <w:sz w:val="24"/>
          <w:szCs w:val="24"/>
        </w:rPr>
        <w:t>Settings</w:t>
      </w:r>
      <w:r w:rsidRPr="00E86F19">
        <w:rPr>
          <w:rFonts w:ascii="Lato" w:hAnsi="Lato"/>
          <w:sz w:val="24"/>
          <w:szCs w:val="24"/>
        </w:rPr>
        <w:t xml:space="preserve"> page is where you can set up alerts, update your security information (passwords &amp; questions), and permission your advisor to see spending information through the Privacy tab.</w:t>
      </w:r>
    </w:p>
    <w:p w:rsidR="00E86F19" w:rsidRPr="00E86F19" w:rsidRDefault="00E86F19" w:rsidP="00E86F19">
      <w:pPr>
        <w:pStyle w:val="ListParagraph"/>
        <w:spacing w:after="0" w:line="240" w:lineRule="auto"/>
        <w:ind w:left="360"/>
        <w:rPr>
          <w:rFonts w:ascii="Lato" w:hAnsi="Lato"/>
          <w:sz w:val="24"/>
          <w:szCs w:val="24"/>
        </w:rPr>
      </w:pPr>
    </w:p>
    <w:p w:rsidR="00DD78ED" w:rsidRPr="00E86F19" w:rsidRDefault="00050053" w:rsidP="00E86F19">
      <w:pPr>
        <w:spacing w:after="0" w:line="240" w:lineRule="auto"/>
        <w:jc w:val="center"/>
        <w:rPr>
          <w:rFonts w:ascii="Lato" w:hAnsi="Lato"/>
          <w:sz w:val="24"/>
          <w:szCs w:val="24"/>
        </w:rPr>
      </w:pPr>
      <w:r w:rsidRPr="00E86F19">
        <w:rPr>
          <w:rFonts w:ascii="Lato" w:hAnsi="Lato"/>
          <w:noProof/>
          <w:sz w:val="24"/>
          <w:szCs w:val="24"/>
        </w:rPr>
        <w:drawing>
          <wp:inline distT="0" distB="0" distL="0" distR="0" wp14:anchorId="38FE7720" wp14:editId="5FDD9EE7">
            <wp:extent cx="5943600" cy="2265680"/>
            <wp:effectExtent l="38100" t="38100" r="38100" b="393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65680"/>
                    </a:xfrm>
                    <a:prstGeom prst="rect">
                      <a:avLst/>
                    </a:prstGeom>
                    <a:ln w="38100">
                      <a:solidFill>
                        <a:schemeClr val="bg1">
                          <a:lumMod val="85000"/>
                        </a:schemeClr>
                      </a:solidFill>
                    </a:ln>
                  </pic:spPr>
                </pic:pic>
              </a:graphicData>
            </a:graphic>
          </wp:inline>
        </w:drawing>
      </w:r>
    </w:p>
    <w:sectPr w:rsidR="00DD78ED" w:rsidRPr="00E86F19" w:rsidSect="00E86F19">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5D" w:rsidRDefault="00001F5D" w:rsidP="004F191E">
      <w:pPr>
        <w:spacing w:after="0" w:line="240" w:lineRule="auto"/>
      </w:pPr>
      <w:r>
        <w:separator/>
      </w:r>
    </w:p>
  </w:endnote>
  <w:endnote w:type="continuationSeparator" w:id="0">
    <w:p w:rsidR="00001F5D" w:rsidRDefault="00001F5D" w:rsidP="004F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0D" w:rsidRDefault="006F7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57938"/>
      <w:docPartObj>
        <w:docPartGallery w:val="Page Numbers (Bottom of Page)"/>
        <w:docPartUnique/>
      </w:docPartObj>
    </w:sdtPr>
    <w:sdtEndPr>
      <w:rPr>
        <w:noProof/>
      </w:rPr>
    </w:sdtEndPr>
    <w:sdtContent>
      <w:p w:rsidR="00E86F19" w:rsidRDefault="00E86F19" w:rsidP="00E86F19">
        <w:pPr>
          <w:pStyle w:val="Footer"/>
        </w:pPr>
        <w:r>
          <w:t xml:space="preserve">Page | </w:t>
        </w:r>
        <w:r>
          <w:fldChar w:fldCharType="begin"/>
        </w:r>
        <w:r>
          <w:instrText xml:space="preserve"> PAGE   \* MERGEFORMAT </w:instrText>
        </w:r>
        <w:r>
          <w:fldChar w:fldCharType="separate"/>
        </w:r>
        <w:r w:rsidR="003A6BF7">
          <w:rPr>
            <w:noProof/>
          </w:rPr>
          <w:t>7</w:t>
        </w:r>
        <w:r>
          <w:rPr>
            <w:noProof/>
          </w:rPr>
          <w:fldChar w:fldCharType="end"/>
        </w:r>
      </w:p>
    </w:sdtContent>
  </w:sdt>
  <w:p w:rsidR="00E86F19" w:rsidRPr="00E86F19" w:rsidRDefault="006F700D" w:rsidP="006F700D">
    <w:pPr>
      <w:pStyle w:val="Footer"/>
      <w:tabs>
        <w:tab w:val="clear" w:pos="4680"/>
        <w:tab w:val="clear" w:pos="9360"/>
        <w:tab w:val="left" w:pos="3466"/>
      </w:tabs>
      <w:jc w:val="center"/>
      <w:rPr>
        <w:b/>
      </w:rPr>
    </w:pPr>
    <w:r>
      <w:rPr>
        <w:rFonts w:ascii="Arial" w:hAnsi="Arial" w:cs="Arial"/>
        <w:color w:val="1D2951"/>
        <w:sz w:val="21"/>
        <w:szCs w:val="21"/>
      </w:rPr>
      <w:t>Scott E. Oliphant is a Registered Representative offering Securities through </w:t>
    </w:r>
    <w:proofErr w:type="spellStart"/>
    <w:r w:rsidR="00001F5D">
      <w:fldChar w:fldCharType="begin"/>
    </w:r>
    <w:r w:rsidR="00001F5D">
      <w:instrText xml:space="preserve"> HYPERLINK "http://www.cfdinvestments.com/" \t "_blank" </w:instrText>
    </w:r>
    <w:r w:rsidR="00001F5D">
      <w:fldChar w:fldCharType="separate"/>
    </w:r>
    <w:r>
      <w:rPr>
        <w:rStyle w:val="Hyperlink"/>
        <w:rFonts w:ascii="Arial" w:hAnsi="Arial" w:cs="Arial"/>
        <w:sz w:val="21"/>
        <w:szCs w:val="21"/>
        <w:bdr w:val="none" w:sz="0" w:space="0" w:color="auto" w:frame="1"/>
      </w:rPr>
      <w:t>cfd</w:t>
    </w:r>
    <w:proofErr w:type="spellEnd"/>
    <w:r>
      <w:rPr>
        <w:rStyle w:val="Hyperlink"/>
        <w:rFonts w:ascii="Arial" w:hAnsi="Arial" w:cs="Arial"/>
        <w:sz w:val="21"/>
        <w:szCs w:val="21"/>
        <w:bdr w:val="none" w:sz="0" w:space="0" w:color="auto" w:frame="1"/>
      </w:rPr>
      <w:t xml:space="preserve"> Investments, Inc</w:t>
    </w:r>
    <w:r w:rsidR="00001F5D">
      <w:rPr>
        <w:rStyle w:val="Hyperlink"/>
        <w:rFonts w:ascii="Arial" w:hAnsi="Arial" w:cs="Arial"/>
        <w:sz w:val="21"/>
        <w:szCs w:val="21"/>
        <w:bdr w:val="none" w:sz="0" w:space="0" w:color="auto" w:frame="1"/>
      </w:rPr>
      <w:fldChar w:fldCharType="end"/>
    </w:r>
    <w:r>
      <w:rPr>
        <w:rFonts w:ascii="Arial" w:hAnsi="Arial" w:cs="Arial"/>
        <w:color w:val="1D2951"/>
        <w:sz w:val="21"/>
        <w:szCs w:val="21"/>
      </w:rPr>
      <w:t>., Registered Broker/Dealer, Member </w:t>
    </w:r>
    <w:hyperlink r:id="rId1" w:tgtFrame="_blank" w:history="1">
      <w:r>
        <w:rPr>
          <w:rStyle w:val="Hyperlink"/>
          <w:rFonts w:ascii="Arial" w:hAnsi="Arial" w:cs="Arial"/>
          <w:sz w:val="21"/>
          <w:szCs w:val="21"/>
          <w:bdr w:val="none" w:sz="0" w:space="0" w:color="auto" w:frame="1"/>
        </w:rPr>
        <w:t>FINRA</w:t>
      </w:r>
    </w:hyperlink>
    <w:r>
      <w:rPr>
        <w:rFonts w:ascii="Arial" w:hAnsi="Arial" w:cs="Arial"/>
        <w:color w:val="1D2951"/>
        <w:sz w:val="21"/>
        <w:szCs w:val="21"/>
      </w:rPr>
      <w:t> &amp; </w:t>
    </w:r>
    <w:hyperlink r:id="rId2" w:tgtFrame="_blank" w:history="1">
      <w:r>
        <w:rPr>
          <w:rStyle w:val="Hyperlink"/>
          <w:rFonts w:ascii="Arial" w:hAnsi="Arial" w:cs="Arial"/>
          <w:sz w:val="21"/>
          <w:szCs w:val="21"/>
          <w:bdr w:val="none" w:sz="0" w:space="0" w:color="auto" w:frame="1"/>
        </w:rPr>
        <w:t>SIPC</w:t>
      </w:r>
    </w:hyperlink>
    <w:r>
      <w:rPr>
        <w:rFonts w:ascii="Arial" w:hAnsi="Arial" w:cs="Arial"/>
        <w:color w:val="1D2951"/>
        <w:sz w:val="21"/>
        <w:szCs w:val="21"/>
      </w:rPr>
      <w:t xml:space="preserve">. 2704 S. </w:t>
    </w:r>
    <w:proofErr w:type="spellStart"/>
    <w:r>
      <w:rPr>
        <w:rFonts w:ascii="Arial" w:hAnsi="Arial" w:cs="Arial"/>
        <w:color w:val="1D2951"/>
        <w:sz w:val="21"/>
        <w:szCs w:val="21"/>
      </w:rPr>
      <w:t>Goyer</w:t>
    </w:r>
    <w:proofErr w:type="spellEnd"/>
    <w:r>
      <w:rPr>
        <w:rFonts w:ascii="Arial" w:hAnsi="Arial" w:cs="Arial"/>
        <w:color w:val="1D2951"/>
        <w:sz w:val="21"/>
        <w:szCs w:val="21"/>
      </w:rPr>
      <w:t xml:space="preserve"> Rd. Kokomo, IN 46902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0D" w:rsidRDefault="006F7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5D" w:rsidRDefault="00001F5D" w:rsidP="004F191E">
      <w:pPr>
        <w:spacing w:after="0" w:line="240" w:lineRule="auto"/>
      </w:pPr>
      <w:r>
        <w:separator/>
      </w:r>
    </w:p>
  </w:footnote>
  <w:footnote w:type="continuationSeparator" w:id="0">
    <w:p w:rsidR="00001F5D" w:rsidRDefault="00001F5D" w:rsidP="004F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0D" w:rsidRDefault="006F7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F19" w:rsidRPr="00E86F19" w:rsidRDefault="006F700D" w:rsidP="006F700D">
    <w:pPr>
      <w:pStyle w:val="Header"/>
      <w:jc w:val="center"/>
      <w:rPr>
        <w:rFonts w:ascii="Lato" w:hAnsi="Lato"/>
        <w:sz w:val="24"/>
        <w:szCs w:val="24"/>
      </w:rPr>
    </w:pPr>
    <w:r>
      <w:rPr>
        <w:rFonts w:ascii="Lato" w:hAnsi="Lato"/>
        <w:noProof/>
        <w:sz w:val="24"/>
        <w:szCs w:val="24"/>
      </w:rPr>
      <w:drawing>
        <wp:inline distT="0" distB="0" distL="0" distR="0" wp14:anchorId="1FFE075C" wp14:editId="6F6D262B">
          <wp:extent cx="1803721" cy="990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web-png.png"/>
                  <pic:cNvPicPr/>
                </pic:nvPicPr>
                <pic:blipFill rotWithShape="1">
                  <a:blip r:embed="rId1">
                    <a:extLst>
                      <a:ext uri="{28A0092B-C50C-407E-A947-70E740481C1C}">
                        <a14:useLocalDpi xmlns:a14="http://schemas.microsoft.com/office/drawing/2010/main" val="0"/>
                      </a:ext>
                    </a:extLst>
                  </a:blip>
                  <a:srcRect l="19787" t="31015" r="17797" b="24621"/>
                  <a:stretch/>
                </pic:blipFill>
                <pic:spPr bwMode="auto">
                  <a:xfrm>
                    <a:off x="0" y="0"/>
                    <a:ext cx="1852791" cy="1017549"/>
                  </a:xfrm>
                  <a:prstGeom prst="rect">
                    <a:avLst/>
                  </a:prstGeom>
                  <a:ln>
                    <a:noFill/>
                  </a:ln>
                  <a:extLst>
                    <a:ext uri="{53640926-AAD7-44D8-BBD7-CCE9431645EC}">
                      <a14:shadowObscured xmlns:a14="http://schemas.microsoft.com/office/drawing/2010/main"/>
                    </a:ext>
                  </a:extLst>
                </pic:spPr>
              </pic:pic>
            </a:graphicData>
          </a:graphic>
        </wp:inline>
      </w:drawing>
    </w:r>
  </w:p>
  <w:p w:rsidR="004F191E" w:rsidRPr="00E86F19" w:rsidRDefault="004F191E" w:rsidP="006F700D">
    <w:pPr>
      <w:pStyle w:val="Header"/>
      <w:rPr>
        <w:rFonts w:ascii="Lato" w:hAnsi="Lato"/>
        <w:b/>
        <w:sz w:val="28"/>
        <w:szCs w:val="28"/>
      </w:rPr>
    </w:pPr>
    <w:r w:rsidRPr="00E86F19">
      <w:rPr>
        <w:rFonts w:ascii="Lato" w:hAnsi="Lato"/>
        <w:b/>
        <w:sz w:val="28"/>
        <w:szCs w:val="28"/>
      </w:rPr>
      <w:t>Website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00D" w:rsidRDefault="006F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1561B"/>
    <w:multiLevelType w:val="hybridMultilevel"/>
    <w:tmpl w:val="C554D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BD"/>
    <w:rsid w:val="00001F5D"/>
    <w:rsid w:val="00050053"/>
    <w:rsid w:val="000E10C8"/>
    <w:rsid w:val="001542D0"/>
    <w:rsid w:val="00327B90"/>
    <w:rsid w:val="003A6BF7"/>
    <w:rsid w:val="004F191E"/>
    <w:rsid w:val="006F700D"/>
    <w:rsid w:val="00701A56"/>
    <w:rsid w:val="007B6F45"/>
    <w:rsid w:val="008C5D26"/>
    <w:rsid w:val="00983610"/>
    <w:rsid w:val="00B6752A"/>
    <w:rsid w:val="00D268BD"/>
    <w:rsid w:val="00DD78ED"/>
    <w:rsid w:val="00E32D40"/>
    <w:rsid w:val="00E66DCC"/>
    <w:rsid w:val="00E86F19"/>
    <w:rsid w:val="00E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57F6B-C1CC-4553-A8B6-40F548CD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91E"/>
  </w:style>
  <w:style w:type="paragraph" w:styleId="Footer">
    <w:name w:val="footer"/>
    <w:basedOn w:val="Normal"/>
    <w:link w:val="FooterChar"/>
    <w:uiPriority w:val="99"/>
    <w:unhideWhenUsed/>
    <w:rsid w:val="004F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91E"/>
  </w:style>
  <w:style w:type="paragraph" w:styleId="ListParagraph">
    <w:name w:val="List Paragraph"/>
    <w:basedOn w:val="Normal"/>
    <w:uiPriority w:val="34"/>
    <w:qFormat/>
    <w:rsid w:val="00701A56"/>
    <w:pPr>
      <w:ind w:left="720"/>
      <w:contextualSpacing/>
    </w:pPr>
  </w:style>
  <w:style w:type="character" w:styleId="Hyperlink">
    <w:name w:val="Hyperlink"/>
    <w:basedOn w:val="DefaultParagraphFont"/>
    <w:uiPriority w:val="99"/>
    <w:semiHidden/>
    <w:unhideWhenUsed/>
    <w:rsid w:val="006F700D"/>
    <w:rPr>
      <w:color w:val="0000FF"/>
      <w:u w:val="single"/>
    </w:rPr>
  </w:style>
  <w:style w:type="paragraph" w:styleId="BalloonText">
    <w:name w:val="Balloon Text"/>
    <w:basedOn w:val="Normal"/>
    <w:link w:val="BalloonTextChar"/>
    <w:uiPriority w:val="99"/>
    <w:semiHidden/>
    <w:unhideWhenUsed/>
    <w:rsid w:val="003A6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ipc.org/" TargetMode="External"/><Relationship Id="rId1" Type="http://schemas.openxmlformats.org/officeDocument/2006/relationships/hyperlink" Target="http://www.fin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eMoney Advisor</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Client Facing</dc:subject>
  <dc:creator>Hannah Pou</dc:creator>
  <cp:keywords>new org</cp:keywords>
  <dc:description/>
  <cp:lastModifiedBy>Christopher Burnett</cp:lastModifiedBy>
  <cp:revision>3</cp:revision>
  <cp:lastPrinted>2017-01-23T16:13:00Z</cp:lastPrinted>
  <dcterms:created xsi:type="dcterms:W3CDTF">2017-01-20T20:59:00Z</dcterms:created>
  <dcterms:modified xsi:type="dcterms:W3CDTF">2017-01-23T16:19:00Z</dcterms:modified>
</cp:coreProperties>
</file>